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5EEA" w:rsidRPr="006E25A4" w:rsidP="006E5EEA">
      <w:pPr>
        <w:pStyle w:val="NoSpacing"/>
        <w:jc w:val="right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Дело № 2-2225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>-2106</w:t>
      </w:r>
      <w:r w:rsidRPr="006E25A4">
        <w:rPr>
          <w:rFonts w:ascii="Times New Roman" w:hAnsi="Times New Roman" w:cs="Times New Roman"/>
          <w:sz w:val="26"/>
          <w:szCs w:val="26"/>
        </w:rPr>
        <w:t>/2026</w:t>
      </w:r>
    </w:p>
    <w:p w:rsidR="006E5EEA" w:rsidRPr="006E25A4" w:rsidP="006E5EEA">
      <w:pPr>
        <w:pStyle w:val="NoSpacing"/>
        <w:jc w:val="right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86MS0046-01-2026-003316-56</w:t>
      </w:r>
    </w:p>
    <w:p w:rsidR="006E5EEA" w:rsidRPr="006E25A4" w:rsidP="006E5EEA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РЕШЕНИЕ</w:t>
      </w:r>
    </w:p>
    <w:p w:rsidR="006E5EEA" w:rsidRPr="006E25A4" w:rsidP="006E5EE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6E5EEA" w:rsidRPr="006E25A4" w:rsidP="006E5EE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(РЕЗОЛЮТИВНАЯ ЧАСТЬ)</w:t>
      </w:r>
    </w:p>
    <w:p w:rsidR="006E5EEA" w:rsidRPr="006E25A4" w:rsidP="006E5EEA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 xml:space="preserve">       г. Нижневартовск                                                            </w:t>
      </w:r>
      <w:r w:rsidR="006E25A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6E25A4">
        <w:rPr>
          <w:rFonts w:ascii="Times New Roman" w:hAnsi="Times New Roman" w:cs="Times New Roman"/>
          <w:sz w:val="26"/>
          <w:szCs w:val="26"/>
        </w:rPr>
        <w:t xml:space="preserve">  13 октября 2026 года</w:t>
      </w:r>
    </w:p>
    <w:p w:rsidR="006E5EEA" w:rsidRPr="006E25A4" w:rsidP="006E5EEA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при секретаре Вечер А.А.,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в отсутствие надлежащим образом уведомленных лиц: предста</w:t>
      </w:r>
      <w:r w:rsidRPr="006E25A4">
        <w:rPr>
          <w:rFonts w:ascii="Times New Roman" w:hAnsi="Times New Roman" w:cs="Times New Roman"/>
          <w:sz w:val="26"/>
          <w:szCs w:val="26"/>
        </w:rPr>
        <w:t xml:space="preserve">вителя истца 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>ООО «УК «Диалог»</w:t>
      </w:r>
      <w:r w:rsidRPr="006E25A4">
        <w:rPr>
          <w:rFonts w:ascii="Times New Roman" w:hAnsi="Times New Roman" w:cs="Times New Roman"/>
          <w:sz w:val="26"/>
          <w:szCs w:val="26"/>
        </w:rPr>
        <w:t>, ответчика Корниловой В.В.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ООО «УК «Диалог» </w:t>
      </w:r>
      <w:r w:rsidRPr="006E25A4">
        <w:rPr>
          <w:rFonts w:ascii="Times New Roman" w:hAnsi="Times New Roman" w:cs="Times New Roman"/>
          <w:sz w:val="26"/>
          <w:szCs w:val="26"/>
        </w:rPr>
        <w:t>к Корниловой Виктории Валерьевне о взыскании пени на сумму задолженности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Руководствуясь ст.ст. 194-199</w:t>
      </w:r>
      <w:r w:rsidRPr="006E25A4">
        <w:rPr>
          <w:rFonts w:ascii="Times New Roman" w:hAnsi="Times New Roman" w:cs="Times New Roman"/>
          <w:sz w:val="26"/>
          <w:szCs w:val="26"/>
        </w:rPr>
        <w:t xml:space="preserve"> ГПК РФ, мировой судья,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РЕШИЛ:</w:t>
      </w:r>
    </w:p>
    <w:p w:rsidR="006E5EEA" w:rsidRPr="006E25A4" w:rsidP="006E5EEA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 xml:space="preserve">исковые требования 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>ООО «УК «Диалог»</w:t>
      </w:r>
      <w:r w:rsidRPr="006E25A4">
        <w:rPr>
          <w:rFonts w:ascii="Times New Roman" w:hAnsi="Times New Roman" w:cs="Times New Roman"/>
          <w:sz w:val="26"/>
          <w:szCs w:val="26"/>
        </w:rPr>
        <w:t xml:space="preserve"> к Корниловой Виктории Валерьевне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E25A4">
        <w:rPr>
          <w:rFonts w:ascii="Times New Roman" w:hAnsi="Times New Roman" w:cs="Times New Roman"/>
          <w:sz w:val="26"/>
          <w:szCs w:val="26"/>
        </w:rPr>
        <w:t xml:space="preserve">о взыскании задолженности по оплате жилья и коммунальных услуг. 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Взыскать с Корниловой Виктории Валерьевны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E25A4">
        <w:rPr>
          <w:rFonts w:ascii="Times New Roman" w:hAnsi="Times New Roman" w:cs="Times New Roman"/>
          <w:sz w:val="26"/>
          <w:szCs w:val="26"/>
        </w:rPr>
        <w:t>(паспорт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отделом </w:t>
      </w:r>
      <w:r>
        <w:rPr>
          <w:rFonts w:ascii="Times New Roman" w:hAnsi="Times New Roman" w:cs="Times New Roman"/>
          <w:color w:val="FF0000"/>
          <w:sz w:val="26"/>
          <w:szCs w:val="26"/>
        </w:rPr>
        <w:t>*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дата выдачи </w:t>
      </w:r>
      <w:r>
        <w:rPr>
          <w:rFonts w:ascii="Times New Roman" w:hAnsi="Times New Roman" w:cs="Times New Roman"/>
          <w:color w:val="FF0000"/>
          <w:sz w:val="26"/>
          <w:szCs w:val="26"/>
        </w:rPr>
        <w:t>*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код подразделения </w:t>
      </w:r>
      <w:r>
        <w:rPr>
          <w:rFonts w:ascii="Times New Roman" w:hAnsi="Times New Roman" w:cs="Times New Roman"/>
          <w:color w:val="FF0000"/>
          <w:sz w:val="26"/>
          <w:szCs w:val="26"/>
        </w:rPr>
        <w:t>*</w:t>
      </w:r>
      <w:r w:rsidRPr="006E25A4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>ООО «УК «Диалог»</w:t>
      </w:r>
      <w:r w:rsidRPr="006E25A4">
        <w:rPr>
          <w:rFonts w:ascii="Times New Roman" w:hAnsi="Times New Roman" w:cs="Times New Roman"/>
          <w:sz w:val="26"/>
          <w:szCs w:val="26"/>
        </w:rPr>
        <w:t xml:space="preserve"> (ОГРН 1178617023617, ИНН 8603231309) пени на сумму задолженности за каждый день просрочки </w:t>
      </w:r>
      <w:r w:rsidRPr="006E25A4" w:rsidR="006E25A4">
        <w:rPr>
          <w:rFonts w:ascii="Times New Roman" w:hAnsi="Times New Roman" w:cs="Times New Roman"/>
          <w:sz w:val="26"/>
          <w:szCs w:val="26"/>
        </w:rPr>
        <w:t xml:space="preserve">за период с 01.01.2025 по 31.10.2025 </w:t>
      </w:r>
      <w:r w:rsidRPr="006E25A4">
        <w:rPr>
          <w:rFonts w:ascii="Times New Roman" w:hAnsi="Times New Roman" w:cs="Times New Roman"/>
          <w:sz w:val="26"/>
          <w:szCs w:val="26"/>
        </w:rPr>
        <w:t>в размере 1594,85 руб., а</w:t>
      </w:r>
      <w:r w:rsidRPr="006E25A4">
        <w:rPr>
          <w:rFonts w:ascii="Times New Roman" w:hAnsi="Times New Roman" w:cs="Times New Roman"/>
          <w:sz w:val="26"/>
          <w:szCs w:val="26"/>
        </w:rPr>
        <w:t xml:space="preserve"> также расходы по уплате государственной пошлины в размере 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4000,00 </w:t>
      </w:r>
      <w:r w:rsidRPr="006E25A4">
        <w:rPr>
          <w:rFonts w:ascii="Times New Roman" w:hAnsi="Times New Roman" w:cs="Times New Roman"/>
          <w:sz w:val="26"/>
          <w:szCs w:val="26"/>
        </w:rPr>
        <w:t>руб., всего взыскать 5594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E25A4">
        <w:rPr>
          <w:rFonts w:ascii="Times New Roman" w:hAnsi="Times New Roman" w:cs="Times New Roman"/>
          <w:sz w:val="26"/>
          <w:szCs w:val="26"/>
        </w:rPr>
        <w:t>(пять тысяч пятьсот девяносто четыре) рубля 85</w:t>
      </w:r>
      <w:r w:rsidRPr="006E25A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E25A4">
        <w:rPr>
          <w:rFonts w:ascii="Times New Roman" w:hAnsi="Times New Roman" w:cs="Times New Roman"/>
          <w:sz w:val="26"/>
          <w:szCs w:val="26"/>
        </w:rPr>
        <w:t>копеек.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Разъяснить лицам, участвующим в деле право подать заявление о составлении мотивированного решения суда в сле</w:t>
      </w:r>
      <w:r w:rsidRPr="006E25A4">
        <w:rPr>
          <w:rFonts w:ascii="Times New Roman" w:hAnsi="Times New Roman" w:cs="Times New Roman"/>
          <w:sz w:val="26"/>
          <w:szCs w:val="26"/>
        </w:rPr>
        <w:t>дующее сроки: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присутствовали в судебном заседании;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</w:t>
      </w:r>
      <w:r w:rsidRPr="006E25A4">
        <w:rPr>
          <w:rFonts w:ascii="Times New Roman" w:hAnsi="Times New Roman" w:cs="Times New Roman"/>
          <w:sz w:val="26"/>
          <w:szCs w:val="26"/>
        </w:rPr>
        <w:t>еле, не присутствовали в судебном заседании.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Мотивированное решение суда составляется в течение десяти дней со дня поступления от лиц, участвующих в деле, соответствующего заявления.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>Решение может быть обжаловано в апелляционном порядке в течение месяца со</w:t>
      </w:r>
      <w:r w:rsidRPr="006E25A4">
        <w:rPr>
          <w:rFonts w:ascii="Times New Roman" w:hAnsi="Times New Roman" w:cs="Times New Roman"/>
          <w:sz w:val="26"/>
          <w:szCs w:val="26"/>
        </w:rPr>
        <w:t xml:space="preserve"> дня принятия решения суда в окончательной форме в Нижневартовский городской суд Ханты-Мансийского автономного округа-Югры через мирового судью, вынесшего решение.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6E5EEA" w:rsidRPr="006E25A4" w:rsidP="006E5EE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5A4">
        <w:rPr>
          <w:rFonts w:ascii="Times New Roman" w:hAnsi="Times New Roman" w:cs="Times New Roman"/>
          <w:sz w:val="26"/>
          <w:szCs w:val="26"/>
        </w:rPr>
        <w:t xml:space="preserve">Мировой судья                                                                               </w:t>
      </w:r>
      <w:r w:rsidR="006E25A4">
        <w:rPr>
          <w:rFonts w:ascii="Times New Roman" w:hAnsi="Times New Roman" w:cs="Times New Roman"/>
          <w:sz w:val="26"/>
          <w:szCs w:val="26"/>
        </w:rPr>
        <w:t xml:space="preserve">     </w:t>
      </w:r>
      <w:r w:rsidRPr="006E25A4">
        <w:rPr>
          <w:rFonts w:ascii="Times New Roman" w:hAnsi="Times New Roman" w:cs="Times New Roman"/>
          <w:sz w:val="26"/>
          <w:szCs w:val="26"/>
        </w:rPr>
        <w:t xml:space="preserve">Е.В. Аксенова </w:t>
      </w:r>
    </w:p>
    <w:p w:rsidR="006E5EEA" w:rsidRPr="006E25A4" w:rsidP="001A074F">
      <w:pPr>
        <w:pStyle w:val="NoSpacing"/>
        <w:ind w:firstLine="567"/>
        <w:jc w:val="both"/>
        <w:rPr>
          <w:rFonts w:ascii="Times New Roman" w:hAnsi="Times New Roman" w:cs="Times New Roman"/>
        </w:rPr>
      </w:pPr>
      <w:r w:rsidRPr="006E25A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</w:p>
    <w:p w:rsidR="006E5EEA" w:rsidRPr="006E25A4" w:rsidP="006E5EEA"/>
    <w:p w:rsidR="002B4142" w:rsidRPr="006E25A4">
      <w:pPr>
        <w:rPr>
          <w:sz w:val="26"/>
          <w:szCs w:val="26"/>
        </w:rPr>
      </w:pPr>
    </w:p>
    <w:sectPr w:rsidSect="006E25A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D8"/>
    <w:rsid w:val="001A074F"/>
    <w:rsid w:val="002B4142"/>
    <w:rsid w:val="006E25A4"/>
    <w:rsid w:val="006E5EEA"/>
    <w:rsid w:val="00B215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D1C10A1-15B7-4323-A739-7F2B441A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EE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EE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6E2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2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